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Fonts w:ascii="Arial" w:cs="Arial" w:eastAsia="Arial" w:hAnsi="Arial"/>
          <w:color w:val="000000"/>
        </w:rPr>
        <w:drawing>
          <wp:inline distB="0" distT="0" distL="0" distR="0">
            <wp:extent cx="1694962" cy="1503863"/>
            <wp:effectExtent b="0" l="0" r="0" t="0"/>
            <wp:docPr descr="A green and white logo&#10;&#10;Description automatically generated" id="1" name="image1.png"/>
            <a:graphic>
              <a:graphicData uri="http://schemas.openxmlformats.org/drawingml/2006/picture">
                <pic:pic>
                  <pic:nvPicPr>
                    <pic:cNvPr descr="A green and white logo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4962" cy="1503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40"/>
          <w:szCs w:val="40"/>
          <w:rtl w:val="0"/>
        </w:rPr>
        <w:t xml:space="preserve">  Strongsville Boosters Meeting 1.8.24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President’s Report - Rick Schulz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Mental Health Sports Mastery and Psychology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AB initiatives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2024/2025 AB Board Members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Vice President Report – Jason Trusnik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Winter Sports Media Guide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Locker Room update and next steps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Treasurer Report – Kristin Caldwell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Financial Summary (see Treasurer Reports on Boosters </w:t>
      </w:r>
      <w:r w:rsidDel="00000000" w:rsidR="00000000" w:rsidRPr="00000000">
        <w:rPr>
          <w:sz w:val="30"/>
          <w:szCs w:val="30"/>
          <w:rtl w:val="0"/>
        </w:rPr>
        <w:t xml:space="preserve">website)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Membership Update (Sarah/Kristin)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Up to 292 members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Looking for new swag ideas for next year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Fundraiser Chair Report – Kristin Elbert / Cherise Fisher Reynolds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Night at the Races – Feb 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2024 Michaud’s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Volunteers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Can sign-up using the link on the Boosters site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Booze can be dropped off at one of three locations or the main office.  Mark which team it is from.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Sponsorship Report – Keith Garner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NAR Sponsorships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Athletic Director Report – Denny Ziegler/Jason Keppler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Team updates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Middle School Liaison Report – Tony Carrossellia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Coaches or Delegate Team Update Reports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Volunteer Opportunities – Sign up genius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Call for open items, unfinished business, questions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Does the school or any teams own an archway or something the hockey team could use?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160" w:right="0" w:hanging="360"/>
        <w:jc w:val="left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Keppler will work w/ hockey to explore options for 1/27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iCj32ayk5gHPYAS+RjHrTZV6Yw==">CgMxLjA4AHIhMXlHWnItdGd0YTlJQWFIQnMyOHk5QXY2N2F5d1ZtT1dO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